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F" w:rsidRPr="003E27CF" w:rsidRDefault="003E27CF" w:rsidP="003E27C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 w:eastAsia="en-US"/>
        </w:rPr>
      </w:pPr>
      <w:r>
        <w:rPr>
          <w:rFonts w:ascii="Tahoma" w:eastAsia="Calibri" w:hAnsi="Tahoma" w:cs="Tahom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-107950</wp:posOffset>
            </wp:positionV>
            <wp:extent cx="1171575" cy="781050"/>
            <wp:effectExtent l="19050" t="0" r="9525" b="0"/>
            <wp:wrapSquare wrapText="bothSides"/>
            <wp:docPr id="3" name="Picture 1" descr="logo_sam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mple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7CF">
        <w:rPr>
          <w:rFonts w:ascii="Tahoma" w:eastAsia="Calibri" w:hAnsi="Tahoma" w:cs="Tahoma"/>
          <w:b/>
          <w:sz w:val="24"/>
          <w:szCs w:val="24"/>
          <w:lang w:val="en-US" w:eastAsia="en-US"/>
        </w:rPr>
        <w:t>GOVERNMENT POLYTECHNIC EDUCATION SOCIETY</w:t>
      </w:r>
    </w:p>
    <w:p w:rsidR="003E27CF" w:rsidRPr="003E27CF" w:rsidRDefault="003E27CF" w:rsidP="003E27C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 w:eastAsia="en-US"/>
        </w:rPr>
      </w:pPr>
      <w:r w:rsidRPr="003E27CF">
        <w:rPr>
          <w:rFonts w:ascii="Tahoma" w:eastAsia="Calibri" w:hAnsi="Tahoma" w:cs="Tahoma"/>
          <w:b/>
          <w:sz w:val="24"/>
          <w:szCs w:val="24"/>
          <w:lang w:val="en-US" w:eastAsia="en-US"/>
        </w:rPr>
        <w:t>MORNI, DISTT. PANCHKULA</w:t>
      </w:r>
    </w:p>
    <w:p w:rsidR="003E27CF" w:rsidRPr="003E27CF" w:rsidRDefault="00184071" w:rsidP="003E27C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6" w:history="1">
        <w:proofErr w:type="gramStart"/>
        <w:r w:rsidR="003E27CF" w:rsidRPr="003E27CF">
          <w:rPr>
            <w:rFonts w:ascii="Times New Roman" w:eastAsia="Calibri" w:hAnsi="Times New Roman" w:cs="Times New Roman"/>
            <w:color w:val="0066FF"/>
            <w:sz w:val="24"/>
            <w:szCs w:val="24"/>
            <w:u w:val="single"/>
            <w:lang w:val="en-US" w:eastAsia="en-US"/>
          </w:rPr>
          <w:t>gpmorni@gmail.com</w:t>
        </w:r>
      </w:hyperlink>
      <w:r w:rsidR="003E27CF" w:rsidRPr="003E27CF">
        <w:rPr>
          <w:rFonts w:ascii="Times New Roman" w:eastAsia="Calibri" w:hAnsi="Times New Roman" w:cs="Times New Roman"/>
          <w:color w:val="0066FF"/>
          <w:sz w:val="24"/>
          <w:szCs w:val="24"/>
          <w:lang w:val="en-US" w:eastAsia="en-US"/>
        </w:rPr>
        <w:t xml:space="preserve">; </w:t>
      </w:r>
      <w:hyperlink r:id="rId7" w:history="1">
        <w:r w:rsidR="003E27CF" w:rsidRPr="003E27CF">
          <w:rPr>
            <w:rFonts w:ascii="Times New Roman" w:eastAsia="Calibri" w:hAnsi="Times New Roman" w:cs="Times New Roman"/>
            <w:color w:val="0066FF"/>
            <w:sz w:val="24"/>
            <w:szCs w:val="24"/>
            <w:u w:val="single"/>
            <w:lang w:val="en-US" w:eastAsia="en-US"/>
          </w:rPr>
          <w:t>www.gpmorni.</w:t>
        </w:r>
        <w:proofErr w:type="gramEnd"/>
      </w:hyperlink>
      <w:proofErr w:type="gramStart"/>
      <w:r w:rsidR="003E27CF" w:rsidRPr="003E27CF">
        <w:rPr>
          <w:rFonts w:ascii="Times New Roman" w:eastAsia="Calibri" w:hAnsi="Times New Roman" w:cs="Times New Roman"/>
          <w:color w:val="0066FF"/>
          <w:sz w:val="24"/>
          <w:szCs w:val="24"/>
          <w:lang w:val="en-US" w:eastAsia="en-US"/>
        </w:rPr>
        <w:t>edu.in;</w:t>
      </w:r>
      <w:r w:rsidR="003E27CF" w:rsidRPr="003E27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3E27CF" w:rsidRPr="003E27C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Contact No.</w:t>
      </w:r>
      <w:proofErr w:type="gramEnd"/>
      <w:r w:rsidR="003E27CF" w:rsidRPr="003E27C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01733- 250096(O)</w:t>
      </w:r>
    </w:p>
    <w:p w:rsidR="003E27CF" w:rsidRDefault="003E27CF">
      <w:pPr>
        <w:rPr>
          <w:rFonts w:ascii="Arial" w:hAnsi="Arial" w:cs="Arial"/>
          <w:b/>
        </w:rPr>
      </w:pPr>
    </w:p>
    <w:p w:rsidR="003E27CF" w:rsidRDefault="003E27CF">
      <w:pPr>
        <w:rPr>
          <w:rFonts w:ascii="Arial" w:hAnsi="Arial" w:cs="Arial"/>
          <w:b/>
        </w:rPr>
      </w:pPr>
    </w:p>
    <w:p w:rsidR="003E27CF" w:rsidRPr="00C32067" w:rsidRDefault="003E27CF" w:rsidP="003E2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67">
        <w:rPr>
          <w:rFonts w:ascii="Times New Roman" w:hAnsi="Times New Roman" w:cs="Times New Roman"/>
          <w:b/>
          <w:sz w:val="24"/>
          <w:szCs w:val="24"/>
        </w:rPr>
        <w:t>CORRIGENDUM</w:t>
      </w:r>
    </w:p>
    <w:p w:rsidR="003E27CF" w:rsidRPr="00C32067" w:rsidRDefault="003E27CF" w:rsidP="003E27CF">
      <w:pPr>
        <w:rPr>
          <w:rFonts w:ascii="Times New Roman" w:hAnsi="Times New Roman" w:cs="Times New Roman"/>
          <w:sz w:val="24"/>
          <w:szCs w:val="24"/>
        </w:rPr>
      </w:pPr>
      <w:r w:rsidRPr="00C32067">
        <w:rPr>
          <w:rFonts w:ascii="Times New Roman" w:hAnsi="Times New Roman" w:cs="Times New Roman"/>
          <w:sz w:val="24"/>
          <w:szCs w:val="24"/>
        </w:rPr>
        <w:t>The following clauses in the Tender Document may be read as follows:</w:t>
      </w:r>
    </w:p>
    <w:p w:rsidR="003E27CF" w:rsidRPr="00C32067" w:rsidRDefault="003E27CF" w:rsidP="003E27CF">
      <w:pPr>
        <w:rPr>
          <w:rFonts w:ascii="Times New Roman" w:hAnsi="Times New Roman" w:cs="Times New Roman"/>
          <w:sz w:val="24"/>
          <w:szCs w:val="24"/>
        </w:rPr>
      </w:pPr>
      <w:r w:rsidRPr="00C32067">
        <w:rPr>
          <w:rFonts w:ascii="Times New Roman" w:hAnsi="Times New Roman" w:cs="Times New Roman"/>
          <w:sz w:val="24"/>
          <w:szCs w:val="24"/>
        </w:rPr>
        <w:t xml:space="preserve">Clause No. 5.0 (Important </w:t>
      </w:r>
      <w:proofErr w:type="gramStart"/>
      <w:r w:rsidRPr="00C32067">
        <w:rPr>
          <w:rFonts w:ascii="Times New Roman" w:hAnsi="Times New Roman" w:cs="Times New Roman"/>
          <w:sz w:val="24"/>
          <w:szCs w:val="24"/>
        </w:rPr>
        <w:t>Dates</w:t>
      </w:r>
      <w:r w:rsidR="00C32067" w:rsidRPr="00C32067">
        <w:rPr>
          <w:rFonts w:ascii="Times New Roman" w:hAnsi="Times New Roman" w:cs="Times New Roman"/>
          <w:sz w:val="24"/>
          <w:szCs w:val="24"/>
        </w:rPr>
        <w:t xml:space="preserve">  p</w:t>
      </w:r>
      <w:proofErr w:type="gramEnd"/>
      <w:r w:rsidR="00C32067" w:rsidRPr="00C32067">
        <w:rPr>
          <w:rFonts w:ascii="Times New Roman" w:hAnsi="Times New Roman" w:cs="Times New Roman"/>
          <w:sz w:val="24"/>
          <w:szCs w:val="24"/>
        </w:rPr>
        <w:t>. 4</w:t>
      </w:r>
      <w:r w:rsidRPr="00C32067">
        <w:rPr>
          <w:rFonts w:ascii="Times New Roman" w:hAnsi="Times New Roman" w:cs="Times New Roman"/>
          <w:sz w:val="24"/>
          <w:szCs w:val="24"/>
        </w:rPr>
        <w:t>)</w:t>
      </w:r>
      <w:r w:rsidR="00C32067" w:rsidRPr="00C32067">
        <w:rPr>
          <w:rFonts w:ascii="Times New Roman" w:hAnsi="Times New Roman" w:cs="Times New Roman"/>
          <w:sz w:val="24"/>
          <w:szCs w:val="24"/>
        </w:rPr>
        <w:t xml:space="preserve"> in DETAILED NOTICE for TENDER FOR PROVIDING OUTSOURCING SERVICES – 2020-21</w:t>
      </w:r>
    </w:p>
    <w:p w:rsidR="003E27CF" w:rsidRPr="003E27CF" w:rsidRDefault="003E27CF" w:rsidP="003E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</w:pPr>
      <w:r w:rsidRPr="003E27C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Important Dates:</w:t>
      </w:r>
    </w:p>
    <w:p w:rsidR="003E27CF" w:rsidRPr="003E27CF" w:rsidRDefault="003E27CF" w:rsidP="003E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3E27CF" w:rsidRPr="003E27CF" w:rsidRDefault="003E27CF" w:rsidP="003E27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3E27C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Sale of tender document:  19.08.2020 to 07.09.2020 (up to 10:00 AM )</w:t>
      </w:r>
    </w:p>
    <w:p w:rsidR="003E27CF" w:rsidRPr="003E27CF" w:rsidRDefault="003E27CF" w:rsidP="003E27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3E27CF" w:rsidRPr="003E27CF" w:rsidRDefault="003E27CF" w:rsidP="003E27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3E27C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Last date of receipt of bids- 07.09.2020 (up to 12 noon)</w:t>
      </w:r>
    </w:p>
    <w:p w:rsidR="003E27CF" w:rsidRPr="003E27CF" w:rsidRDefault="003E27CF" w:rsidP="003E27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3E27CF" w:rsidRPr="00065241" w:rsidRDefault="003E27CF" w:rsidP="003E27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065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Date of O</w:t>
      </w:r>
      <w:r w:rsidR="001E27AE" w:rsidRPr="00065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pening of Bids-  07.09.2020 ( 3:00 PM</w:t>
      </w:r>
      <w:r w:rsidRPr="00065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3E27CF" w:rsidRPr="003E27CF" w:rsidRDefault="003E27CF" w:rsidP="003E27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</w:pPr>
    </w:p>
    <w:p w:rsidR="003E27CF" w:rsidRPr="003E27CF" w:rsidRDefault="003E27CF" w:rsidP="003E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</w:pPr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The tender will be opened in the presence of the </w:t>
      </w:r>
      <w:proofErr w:type="spellStart"/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tenderers</w:t>
      </w:r>
      <w:proofErr w:type="spellEnd"/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or their authorized representatives intending to attend the opening in the </w:t>
      </w:r>
      <w:r w:rsidRPr="003E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office of Principal, Govt. Polyte</w:t>
      </w:r>
      <w:r w:rsidR="00C32067" w:rsidRPr="00C3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chnic, Sector 26,</w:t>
      </w:r>
      <w:r w:rsidRPr="003E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3E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Panchkula</w:t>
      </w:r>
      <w:proofErr w:type="spellEnd"/>
      <w:proofErr w:type="gramEnd"/>
      <w:r w:rsidRPr="003E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.</w:t>
      </w:r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After evaluation of the technical bids, the financial bids of only those agencies </w:t>
      </w:r>
      <w:proofErr w:type="gramStart"/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who</w:t>
      </w:r>
      <w:proofErr w:type="gramEnd"/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fulfill the eligibility criteria specified in the tender documents shall be opened on the same day. The decision of the GPESM regarding evaluation/fulfillment of eligibility criteria shall be final and binding. Any tender received later than the time and date </w:t>
      </w:r>
      <w:r w:rsidR="00065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specified</w:t>
      </w:r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shall be rejected and returned to the </w:t>
      </w:r>
      <w:proofErr w:type="spellStart"/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tenderer</w:t>
      </w:r>
      <w:proofErr w:type="spellEnd"/>
      <w:r w:rsidRPr="003E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unopened.</w:t>
      </w:r>
    </w:p>
    <w:p w:rsidR="003E27CF" w:rsidRDefault="003E27CF" w:rsidP="003E27CF">
      <w:pPr>
        <w:rPr>
          <w:rFonts w:ascii="Times New Roman" w:hAnsi="Times New Roman" w:cs="Times New Roman"/>
          <w:sz w:val="24"/>
          <w:szCs w:val="24"/>
        </w:rPr>
      </w:pPr>
      <w:r w:rsidRPr="00C3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67" w:rsidRDefault="00C32067" w:rsidP="003E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C32067" w:rsidRDefault="00AA317C" w:rsidP="003E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GP MORN</w:t>
      </w:r>
    </w:p>
    <w:p w:rsidR="00C32067" w:rsidRDefault="00C32067" w:rsidP="003E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Copy:</w:t>
      </w:r>
    </w:p>
    <w:p w:rsidR="00C32067" w:rsidRDefault="00C32067" w:rsidP="003E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 (GP MORNI) and GP MORNI website (</w:t>
      </w:r>
      <w:hyperlink r:id="rId8" w:history="1">
        <w:r w:rsidR="00AA317C" w:rsidRPr="00664B82">
          <w:rPr>
            <w:rStyle w:val="Hyperlink"/>
            <w:rFonts w:ascii="Times New Roman" w:hAnsi="Times New Roman" w:cs="Times New Roman"/>
            <w:sz w:val="24"/>
            <w:szCs w:val="24"/>
          </w:rPr>
          <w:t>www.gpmorni.edu.in/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32067" w:rsidRPr="00C32067" w:rsidRDefault="00C32067" w:rsidP="003E2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32067" w:rsidRPr="00C32067" w:rsidSect="00062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D24C"/>
      </v:shape>
    </w:pict>
  </w:numPicBullet>
  <w:abstractNum w:abstractNumId="0">
    <w:nsid w:val="48C0281A"/>
    <w:multiLevelType w:val="hybridMultilevel"/>
    <w:tmpl w:val="8026BBA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27831"/>
    <w:multiLevelType w:val="hybridMultilevel"/>
    <w:tmpl w:val="973E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0B04DD"/>
    <w:rsid w:val="00062B8A"/>
    <w:rsid w:val="00065241"/>
    <w:rsid w:val="000B04DD"/>
    <w:rsid w:val="00184071"/>
    <w:rsid w:val="001E27AE"/>
    <w:rsid w:val="003E27CF"/>
    <w:rsid w:val="0064334D"/>
    <w:rsid w:val="00AA317C"/>
    <w:rsid w:val="00C3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7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3E27CF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3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1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orni.edu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morn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morni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bijender singh</dc:creator>
  <cp:keywords/>
  <dc:description/>
  <cp:lastModifiedBy>bijender singh</cp:lastModifiedBy>
  <cp:revision>5</cp:revision>
  <dcterms:created xsi:type="dcterms:W3CDTF">2020-09-03T11:50:00Z</dcterms:created>
  <dcterms:modified xsi:type="dcterms:W3CDTF">2020-09-04T04:31:00Z</dcterms:modified>
</cp:coreProperties>
</file>